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27D8E" w14:textId="5CB5B843" w:rsidR="004F4210" w:rsidRPr="00FF7DAD" w:rsidRDefault="00840EB9" w:rsidP="00A43959">
      <w:pPr>
        <w:pStyle w:val="2nesltext"/>
        <w:jc w:val="center"/>
        <w:rPr>
          <w:b/>
        </w:rPr>
      </w:pPr>
      <w:r w:rsidRPr="00FF7DAD">
        <w:rPr>
          <w:b/>
        </w:rPr>
        <w:t xml:space="preserve">PŘÍLOHA Č. </w:t>
      </w:r>
      <w:r w:rsidR="005E72FD">
        <w:rPr>
          <w:b/>
        </w:rPr>
        <w:t>9</w:t>
      </w:r>
      <w:r w:rsidRPr="00FF7DAD">
        <w:rPr>
          <w:b/>
        </w:rPr>
        <w:t xml:space="preserve"> DOKUMENTACE </w:t>
      </w:r>
      <w:r w:rsidR="00A31DF4">
        <w:rPr>
          <w:b/>
        </w:rPr>
        <w:t>VÝBĚROVÉHO</w:t>
      </w:r>
      <w:r w:rsidRPr="00FF7DAD">
        <w:rPr>
          <w:b/>
        </w:rPr>
        <w:t xml:space="preserve"> ŘÍZENÍ</w:t>
      </w:r>
    </w:p>
    <w:p w14:paraId="00427D8F" w14:textId="436ECCDB" w:rsidR="004F4210" w:rsidRPr="00FF7DAD" w:rsidRDefault="00840EB9" w:rsidP="00A43959">
      <w:pPr>
        <w:pStyle w:val="2nesltext"/>
        <w:spacing w:after="480"/>
        <w:jc w:val="center"/>
        <w:rPr>
          <w:b/>
        </w:rPr>
      </w:pPr>
      <w:r w:rsidRPr="00FF7DAD">
        <w:rPr>
          <w:b/>
        </w:rPr>
        <w:t>PŘEDLOHA SEZNAMU PODDODAVATELŮ</w:t>
      </w:r>
      <w:r w:rsidR="00CB14FC">
        <w:rPr>
          <w:b/>
        </w:rPr>
        <w:t xml:space="preserve"> </w:t>
      </w:r>
    </w:p>
    <w:p w14:paraId="149C1657" w14:textId="7558CAA0" w:rsidR="00840EB9" w:rsidRPr="00840EB9" w:rsidRDefault="00840EB9" w:rsidP="00A43959">
      <w:pPr>
        <w:pStyle w:val="2nesltext"/>
        <w:spacing w:after="360"/>
        <w:jc w:val="center"/>
        <w:rPr>
          <w:b/>
          <w:color w:val="004650"/>
          <w:sz w:val="28"/>
        </w:rPr>
      </w:pPr>
      <w:r w:rsidRPr="00840EB9">
        <w:rPr>
          <w:b/>
          <w:color w:val="004650"/>
          <w:sz w:val="28"/>
        </w:rPr>
        <w:t>SEZNAM PODDODAVATELŮ</w:t>
      </w:r>
      <w:r w:rsidR="007A204F">
        <w:rPr>
          <w:b/>
          <w:color w:val="004650"/>
          <w:sz w:val="28"/>
        </w:rPr>
        <w:t xml:space="preserve"> </w:t>
      </w:r>
    </w:p>
    <w:p w14:paraId="00427D91" w14:textId="10F2E205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</w:t>
      </w:r>
      <w:bookmarkStart w:id="0" w:name="_Hlk125897241"/>
      <w:r w:rsidR="00A31DF4">
        <w:rPr>
          <w:rFonts w:ascii="Calibri" w:hAnsi="Calibri"/>
          <w:b/>
          <w:i/>
          <w:sz w:val="22"/>
          <w:szCs w:val="22"/>
        </w:rPr>
        <w:t>výběrového</w:t>
      </w:r>
      <w:bookmarkEnd w:id="0"/>
      <w:r w:rsidR="00E76C8E" w:rsidRPr="00E76C8E">
        <w:rPr>
          <w:rFonts w:ascii="Calibri" w:hAnsi="Calibri"/>
          <w:b/>
          <w:i/>
          <w:sz w:val="22"/>
          <w:szCs w:val="22"/>
        </w:rPr>
        <w:t xml:space="preserve">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0427D92" w14:textId="1D37B44A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293465">
        <w:rPr>
          <w:rFonts w:ascii="Calibri" w:hAnsi="Calibri"/>
          <w:i/>
          <w:sz w:val="22"/>
          <w:szCs w:val="22"/>
        </w:rPr>
        <w:t>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0427D93" w14:textId="51156D08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A31DF4" w:rsidRPr="00A31DF4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 xml:space="preserve">řízení veřejné zakázky s názvem </w:t>
      </w:r>
      <w:r w:rsidR="009C21D6" w:rsidRPr="009C21D6">
        <w:rPr>
          <w:rFonts w:asciiTheme="minorHAnsi" w:hAnsiTheme="minorHAnsi"/>
          <w:b/>
          <w:color w:val="004650"/>
          <w:sz w:val="22"/>
          <w:szCs w:val="22"/>
          <w:lang w:bidi="en-US"/>
        </w:rPr>
        <w:t>Rekonstrukce „Stará rolnička“ – Projekční a obstaravatelská činnost</w:t>
      </w:r>
      <w:r w:rsidRPr="00293465">
        <w:rPr>
          <w:rFonts w:asciiTheme="minorHAnsi" w:hAnsiTheme="minorHAnsi"/>
          <w:sz w:val="22"/>
          <w:szCs w:val="22"/>
        </w:rPr>
        <w:t xml:space="preserve">, tímto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3B044D">
        <w:rPr>
          <w:rFonts w:asciiTheme="minorHAnsi" w:hAnsiTheme="minorHAnsi"/>
          <w:sz w:val="22"/>
          <w:szCs w:val="22"/>
        </w:rPr>
        <w:t xml:space="preserve"> </w:t>
      </w:r>
      <w:r w:rsidR="001D7905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0427D95" w14:textId="77777777" w:rsidTr="00840EB9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0427D9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0427D99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0427D97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C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F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A2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0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0427DA5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3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4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0427DA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0427DA7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0427DA8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0427DA9" w14:textId="0797F552" w:rsidR="008A30D0" w:rsidRPr="004364BA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účastníka </w:t>
      </w:r>
      <w:r w:rsidR="00FF1B44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výběrového řízení</w:t>
      </w:r>
      <w:r w:rsidR="008A30D0"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0427DAA" w14:textId="12BE99FB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E76C8E">
        <w:rPr>
          <w:rFonts w:ascii="Calibri" w:hAnsi="Calibri"/>
          <w:i/>
          <w:sz w:val="22"/>
          <w:szCs w:val="22"/>
        </w:rPr>
        <w:t xml:space="preserve">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403540">
        <w:rPr>
          <w:rFonts w:ascii="Calibri" w:hAnsi="Calibri"/>
          <w:i/>
          <w:sz w:val="22"/>
          <w:szCs w:val="22"/>
        </w:rPr>
        <w:t xml:space="preserve">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00427DA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0427DAC" w14:textId="32FBBAF2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0C275C" w:rsidRPr="000C275C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 xml:space="preserve">řízení veřejné zakázky s názvem </w:t>
      </w:r>
      <w:r w:rsidR="009C21D6" w:rsidRPr="009C21D6">
        <w:rPr>
          <w:rFonts w:asciiTheme="minorHAnsi" w:hAnsiTheme="minorHAnsi"/>
          <w:b/>
          <w:color w:val="004650"/>
          <w:sz w:val="22"/>
          <w:szCs w:val="22"/>
          <w:lang w:bidi="en-US"/>
        </w:rPr>
        <w:t>Rekonstrukce „Stará rolnička“ – Projekční a obstaravatelská činnost</w:t>
      </w:r>
      <w:r w:rsidRPr="00293465">
        <w:rPr>
          <w:rFonts w:asciiTheme="minorHAnsi" w:hAnsiTheme="minorHAnsi"/>
          <w:sz w:val="22"/>
          <w:szCs w:val="22"/>
        </w:rPr>
        <w:t>, tímto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F256FE">
        <w:rPr>
          <w:rFonts w:ascii="Calibri" w:hAnsi="Calibri"/>
          <w:sz w:val="22"/>
          <w:szCs w:val="22"/>
        </w:rPr>
        <w:t xml:space="preserve"> </w:t>
      </w:r>
    </w:p>
    <w:p w14:paraId="00427DAD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840EB9">
        <w:rPr>
          <w:highlight w:val="yellow"/>
          <w:lang w:bidi="en-US"/>
        </w:rPr>
        <w:fldChar w:fldCharType="end"/>
      </w:r>
    </w:p>
    <w:p w14:paraId="00427DAE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AF" w14:textId="77777777" w:rsidR="005D1ABE" w:rsidRPr="00817B88" w:rsidRDefault="008D080E" w:rsidP="005D1ABE">
      <w:pPr>
        <w:pStyle w:val="2nesltext"/>
        <w:keepNext/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B0" w14:textId="56C534D5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F231B2">
        <w:t xml:space="preserve"> </w:t>
      </w:r>
      <w:r w:rsidR="00C46EDC">
        <w:t xml:space="preserve"> </w:t>
      </w:r>
      <w:r w:rsidR="00E822DF">
        <w:t xml:space="preserve"> </w:t>
      </w:r>
    </w:p>
    <w:p w14:paraId="00427DB1" w14:textId="64580203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5B1CFB">
        <w:rPr>
          <w:i/>
        </w:rPr>
        <w:t xml:space="preserve"> </w:t>
      </w:r>
    </w:p>
    <w:sectPr w:rsidR="005D1ABE" w:rsidRPr="000F6ACF" w:rsidSect="00C07CB2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244431" w14:textId="77777777" w:rsidR="00E9305E" w:rsidRDefault="00E9305E">
      <w:r>
        <w:separator/>
      </w:r>
    </w:p>
  </w:endnote>
  <w:endnote w:type="continuationSeparator" w:id="0">
    <w:p w14:paraId="5210BF94" w14:textId="77777777" w:rsidR="00E9305E" w:rsidRDefault="00E9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27DB8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427DB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27DBA" w14:textId="528A8253" w:rsidR="00D40674" w:rsidRPr="00242843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93001D">
      <w:rPr>
        <w:rFonts w:ascii="Calibri" w:hAnsi="Calibri"/>
        <w:sz w:val="22"/>
        <w:szCs w:val="20"/>
      </w:rPr>
      <w:tab/>
    </w:r>
    <w:r w:rsidR="0093001D" w:rsidRPr="0024284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t>1</w: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767361118"/>
      <w:docPartObj>
        <w:docPartGallery w:val="Page Numbers (Bottom of Page)"/>
        <w:docPartUnique/>
      </w:docPartObj>
    </w:sdtPr>
    <w:sdtEndPr/>
    <w:sdtContent>
      <w:p w14:paraId="2B628F8E" w14:textId="01A7A12D" w:rsidR="005C62D5" w:rsidRPr="00242843" w:rsidRDefault="005C62D5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428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242843">
          <w:rPr>
            <w:rFonts w:asciiTheme="minorHAnsi" w:hAnsiTheme="minorHAnsi" w:cstheme="minorHAnsi"/>
            <w:sz w:val="22"/>
            <w:szCs w:val="22"/>
          </w:rPr>
          <w:t>2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2428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0427DBD" w14:textId="493DDB40" w:rsidR="00D40674" w:rsidRPr="00511BEF" w:rsidRDefault="00D40674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3618A" w14:textId="77777777" w:rsidR="00E9305E" w:rsidRDefault="00E9305E">
      <w:r>
        <w:separator/>
      </w:r>
    </w:p>
  </w:footnote>
  <w:footnote w:type="continuationSeparator" w:id="0">
    <w:p w14:paraId="4AAEA6FF" w14:textId="77777777" w:rsidR="00E9305E" w:rsidRDefault="00E9305E">
      <w:r>
        <w:continuationSeparator/>
      </w:r>
    </w:p>
  </w:footnote>
  <w:footnote w:id="1">
    <w:p w14:paraId="00427DBE" w14:textId="1B750B1E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 xml:space="preserve">Účastník </w:t>
      </w:r>
      <w:r w:rsidR="00A31DF4">
        <w:rPr>
          <w:rFonts w:ascii="Calibri" w:hAnsi="Calibri"/>
          <w:b/>
          <w:i/>
          <w:sz w:val="22"/>
          <w:szCs w:val="22"/>
        </w:rPr>
        <w:t>výběrového</w:t>
      </w:r>
      <w:r w:rsidR="00A31DF4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597367423">
    <w:abstractNumId w:val="30"/>
  </w:num>
  <w:num w:numId="2" w16cid:durableId="2124573280">
    <w:abstractNumId w:val="9"/>
  </w:num>
  <w:num w:numId="3" w16cid:durableId="769274155">
    <w:abstractNumId w:val="26"/>
  </w:num>
  <w:num w:numId="4" w16cid:durableId="1551112433">
    <w:abstractNumId w:val="6"/>
  </w:num>
  <w:num w:numId="5" w16cid:durableId="630087916">
    <w:abstractNumId w:val="8"/>
  </w:num>
  <w:num w:numId="6" w16cid:durableId="2107655510">
    <w:abstractNumId w:val="3"/>
  </w:num>
  <w:num w:numId="7" w16cid:durableId="1900826556">
    <w:abstractNumId w:val="34"/>
  </w:num>
  <w:num w:numId="8" w16cid:durableId="1184051691">
    <w:abstractNumId w:val="12"/>
  </w:num>
  <w:num w:numId="9" w16cid:durableId="1879968926">
    <w:abstractNumId w:val="14"/>
  </w:num>
  <w:num w:numId="10" w16cid:durableId="828593437">
    <w:abstractNumId w:val="32"/>
  </w:num>
  <w:num w:numId="11" w16cid:durableId="79840921">
    <w:abstractNumId w:val="10"/>
  </w:num>
  <w:num w:numId="12" w16cid:durableId="1933850494">
    <w:abstractNumId w:val="21"/>
  </w:num>
  <w:num w:numId="13" w16cid:durableId="929386749">
    <w:abstractNumId w:val="27"/>
  </w:num>
  <w:num w:numId="14" w16cid:durableId="683937456">
    <w:abstractNumId w:val="31"/>
  </w:num>
  <w:num w:numId="15" w16cid:durableId="1170409915">
    <w:abstractNumId w:val="4"/>
  </w:num>
  <w:num w:numId="16" w16cid:durableId="1753040271">
    <w:abstractNumId w:val="7"/>
  </w:num>
  <w:num w:numId="17" w16cid:durableId="1548032672">
    <w:abstractNumId w:val="25"/>
  </w:num>
  <w:num w:numId="18" w16cid:durableId="618950868">
    <w:abstractNumId w:val="16"/>
  </w:num>
  <w:num w:numId="19" w16cid:durableId="156188483">
    <w:abstractNumId w:val="20"/>
  </w:num>
  <w:num w:numId="20" w16cid:durableId="1591427151">
    <w:abstractNumId w:val="33"/>
  </w:num>
  <w:num w:numId="21" w16cid:durableId="635796013">
    <w:abstractNumId w:val="28"/>
  </w:num>
  <w:num w:numId="22" w16cid:durableId="807745826">
    <w:abstractNumId w:val="24"/>
  </w:num>
  <w:num w:numId="23" w16cid:durableId="1301424748">
    <w:abstractNumId w:val="29"/>
  </w:num>
  <w:num w:numId="24" w16cid:durableId="1519194555">
    <w:abstractNumId w:val="15"/>
  </w:num>
  <w:num w:numId="25" w16cid:durableId="1395005904">
    <w:abstractNumId w:val="17"/>
  </w:num>
  <w:num w:numId="26" w16cid:durableId="2085639124">
    <w:abstractNumId w:val="11"/>
  </w:num>
  <w:num w:numId="27" w16cid:durableId="846872130">
    <w:abstractNumId w:val="0"/>
  </w:num>
  <w:num w:numId="28" w16cid:durableId="830485400">
    <w:abstractNumId w:val="13"/>
  </w:num>
  <w:num w:numId="29" w16cid:durableId="1861551724">
    <w:abstractNumId w:val="23"/>
  </w:num>
  <w:num w:numId="30" w16cid:durableId="1266498885">
    <w:abstractNumId w:val="22"/>
  </w:num>
  <w:num w:numId="31" w16cid:durableId="593053963">
    <w:abstractNumId w:val="5"/>
  </w:num>
  <w:num w:numId="32" w16cid:durableId="1089695151">
    <w:abstractNumId w:val="19"/>
  </w:num>
  <w:num w:numId="33" w16cid:durableId="13810553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275C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496E"/>
    <w:rsid w:val="000E5EB5"/>
    <w:rsid w:val="000E7815"/>
    <w:rsid w:val="000F4CD1"/>
    <w:rsid w:val="000F632D"/>
    <w:rsid w:val="000F6BEF"/>
    <w:rsid w:val="000F7048"/>
    <w:rsid w:val="000F7B61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46EB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D7905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2843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1FDC"/>
    <w:rsid w:val="003843BC"/>
    <w:rsid w:val="0039573F"/>
    <w:rsid w:val="0039596D"/>
    <w:rsid w:val="003A2766"/>
    <w:rsid w:val="003B0299"/>
    <w:rsid w:val="003B044D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4BA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66263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1CFB"/>
    <w:rsid w:val="005B565D"/>
    <w:rsid w:val="005B5714"/>
    <w:rsid w:val="005B61DF"/>
    <w:rsid w:val="005B7FB1"/>
    <w:rsid w:val="005C3258"/>
    <w:rsid w:val="005C62D5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E72FD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4DAC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61CE"/>
    <w:rsid w:val="00781697"/>
    <w:rsid w:val="007844E9"/>
    <w:rsid w:val="007866A1"/>
    <w:rsid w:val="00794831"/>
    <w:rsid w:val="007A204F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E5F07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B9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64C3"/>
    <w:rsid w:val="0090229E"/>
    <w:rsid w:val="009125B8"/>
    <w:rsid w:val="00914C89"/>
    <w:rsid w:val="00915E2F"/>
    <w:rsid w:val="00916CAB"/>
    <w:rsid w:val="009172F8"/>
    <w:rsid w:val="00926C6D"/>
    <w:rsid w:val="0093001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21D6"/>
    <w:rsid w:val="009C74F6"/>
    <w:rsid w:val="009E0A62"/>
    <w:rsid w:val="009E4DCA"/>
    <w:rsid w:val="009F3C5F"/>
    <w:rsid w:val="009F6FB9"/>
    <w:rsid w:val="00A020B7"/>
    <w:rsid w:val="00A0358E"/>
    <w:rsid w:val="00A043A0"/>
    <w:rsid w:val="00A04AA1"/>
    <w:rsid w:val="00A054F4"/>
    <w:rsid w:val="00A11118"/>
    <w:rsid w:val="00A1176B"/>
    <w:rsid w:val="00A1338F"/>
    <w:rsid w:val="00A15896"/>
    <w:rsid w:val="00A15C53"/>
    <w:rsid w:val="00A15F47"/>
    <w:rsid w:val="00A214BD"/>
    <w:rsid w:val="00A21E84"/>
    <w:rsid w:val="00A2498E"/>
    <w:rsid w:val="00A24E73"/>
    <w:rsid w:val="00A30063"/>
    <w:rsid w:val="00A31DF4"/>
    <w:rsid w:val="00A33984"/>
    <w:rsid w:val="00A43959"/>
    <w:rsid w:val="00A44DC2"/>
    <w:rsid w:val="00A469C7"/>
    <w:rsid w:val="00A474A1"/>
    <w:rsid w:val="00A5422C"/>
    <w:rsid w:val="00A5599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97C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AF5C4A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093A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333F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07CB2"/>
    <w:rsid w:val="00C10FED"/>
    <w:rsid w:val="00C16998"/>
    <w:rsid w:val="00C23E61"/>
    <w:rsid w:val="00C253EC"/>
    <w:rsid w:val="00C336F7"/>
    <w:rsid w:val="00C33C24"/>
    <w:rsid w:val="00C351C5"/>
    <w:rsid w:val="00C429DF"/>
    <w:rsid w:val="00C43796"/>
    <w:rsid w:val="00C43A78"/>
    <w:rsid w:val="00C44B12"/>
    <w:rsid w:val="00C46EDC"/>
    <w:rsid w:val="00C555B1"/>
    <w:rsid w:val="00C5691F"/>
    <w:rsid w:val="00C576F4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50F"/>
    <w:rsid w:val="00C97976"/>
    <w:rsid w:val="00C97B4E"/>
    <w:rsid w:val="00CB14FC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6809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97D95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6DA7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1247"/>
    <w:rsid w:val="00E536C1"/>
    <w:rsid w:val="00E55327"/>
    <w:rsid w:val="00E555F6"/>
    <w:rsid w:val="00E556D9"/>
    <w:rsid w:val="00E57935"/>
    <w:rsid w:val="00E60E98"/>
    <w:rsid w:val="00E62313"/>
    <w:rsid w:val="00E66021"/>
    <w:rsid w:val="00E70188"/>
    <w:rsid w:val="00E7144A"/>
    <w:rsid w:val="00E71CB2"/>
    <w:rsid w:val="00E7458F"/>
    <w:rsid w:val="00E74A1E"/>
    <w:rsid w:val="00E76C8E"/>
    <w:rsid w:val="00E770DF"/>
    <w:rsid w:val="00E822DF"/>
    <w:rsid w:val="00E85C45"/>
    <w:rsid w:val="00E86422"/>
    <w:rsid w:val="00E867D5"/>
    <w:rsid w:val="00E87D70"/>
    <w:rsid w:val="00E914A9"/>
    <w:rsid w:val="00E9305E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31B2"/>
    <w:rsid w:val="00F25683"/>
    <w:rsid w:val="00F256FE"/>
    <w:rsid w:val="00F25C32"/>
    <w:rsid w:val="00F34160"/>
    <w:rsid w:val="00F341AD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76C5F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1B44"/>
    <w:rsid w:val="00FF427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27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D97D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2024-11-13T09:49:00Z</dcterms:modified>
</cp:coreProperties>
</file>